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316" w:rsidRDefault="001018D0" w:rsidP="00B54316">
      <w:r>
        <w:rPr>
          <w:rFonts w:ascii="Arial" w:eastAsia="Arial" w:hAnsi="Arial"/>
          <w:b/>
          <w:sz w:val="22"/>
        </w:rPr>
        <w:t xml:space="preserve">      </w:t>
      </w:r>
      <w:bookmarkStart w:id="0" w:name="_GoBack"/>
      <w:bookmarkEnd w:id="0"/>
      <w:r w:rsidR="00B54316">
        <w:rPr>
          <w:rFonts w:ascii="Arial" w:eastAsia="Arial" w:hAnsi="Arial"/>
          <w:b/>
          <w:sz w:val="22"/>
        </w:rPr>
        <w:t xml:space="preserve">LOTTO 2 – </w:t>
      </w:r>
      <w:r w:rsidR="00B54316">
        <w:rPr>
          <w:rFonts w:ascii="Arial" w:eastAsia="Arial" w:hAnsi="Arial"/>
          <w:b/>
          <w:sz w:val="22"/>
          <w:szCs w:val="22"/>
        </w:rPr>
        <w:t xml:space="preserve">Azienda Ospedaliera Ordine Mauriziano di Torino </w:t>
      </w:r>
    </w:p>
    <w:p w:rsidR="008A70DA" w:rsidRDefault="008A70DA">
      <w:pPr>
        <w:rPr>
          <w:rFonts w:ascii="Times New Roman" w:eastAsia="Times New Roman" w:hAnsi="Times New Roman"/>
        </w:rPr>
      </w:pPr>
    </w:p>
    <w:p w:rsidR="008A70DA" w:rsidRDefault="008A70DA">
      <w:pPr>
        <w:ind w:right="180"/>
        <w:jc w:val="both"/>
        <w:rPr>
          <w:rFonts w:ascii="Arial" w:eastAsia="Arial" w:hAnsi="Arial"/>
          <w:sz w:val="22"/>
        </w:rPr>
      </w:pPr>
    </w:p>
    <w:tbl>
      <w:tblPr>
        <w:tblW w:w="9132" w:type="dxa"/>
        <w:tblInd w:w="36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2"/>
      </w:tblGrid>
      <w:tr w:rsidR="008A70DA">
        <w:trPr>
          <w:trHeight w:val="1020"/>
        </w:trPr>
        <w:tc>
          <w:tcPr>
            <w:tcW w:w="9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8A70DA" w:rsidRDefault="008A70DA">
            <w:pPr>
              <w:rPr>
                <w:rFonts w:ascii="Arial" w:eastAsia="Times New Roman" w:hAnsi="Arial"/>
                <w:sz w:val="22"/>
                <w:szCs w:val="22"/>
              </w:rPr>
            </w:pPr>
          </w:p>
          <w:p w:rsidR="008A70DA" w:rsidRDefault="00B54316">
            <w:pPr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Times New Roman" w:hAnsi="Arial"/>
                <w:b/>
                <w:sz w:val="22"/>
                <w:szCs w:val="22"/>
              </w:rPr>
              <w:t>Stato attuale</w:t>
            </w:r>
          </w:p>
        </w:tc>
      </w:tr>
      <w:tr w:rsidR="008A70DA">
        <w:trPr>
          <w:trHeight w:val="5855"/>
        </w:trPr>
        <w:tc>
          <w:tcPr>
            <w:tcW w:w="9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8A70DA" w:rsidRDefault="00B54316">
            <w:pPr>
              <w:ind w:right="300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22"/>
              </w:rPr>
              <w:t>Gestione servizio</w:t>
            </w:r>
          </w:p>
          <w:p w:rsidR="008A70DA" w:rsidRDefault="00B54316">
            <w:pPr>
              <w:tabs>
                <w:tab w:val="left" w:pos="400"/>
              </w:tabs>
            </w:pPr>
            <w:r>
              <w:rPr>
                <w:rFonts w:ascii="Arial" w:eastAsia="Arial" w:hAnsi="Arial"/>
                <w:sz w:val="22"/>
                <w:szCs w:val="22"/>
              </w:rPr>
              <w:t xml:space="preserve">Si precisa che attualmente al terminale degli Ospedali Mauriziano e Martini arrivano per i </w:t>
            </w:r>
            <w:r>
              <w:rPr>
                <w:rFonts w:ascii="Arial" w:eastAsia="Arial" w:hAnsi="Arial"/>
                <w:b/>
                <w:bCs/>
                <w:sz w:val="22"/>
                <w:szCs w:val="22"/>
              </w:rPr>
              <w:t>degenti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i vassoi personalizzati preparati presso la cucina dell’Ospedale Mauriziano (pasto veicolato trasportato mediante appositi mezzi dedicati).</w:t>
            </w:r>
          </w:p>
          <w:p w:rsidR="008A70DA" w:rsidRDefault="00B54316">
            <w:pPr>
              <w:pStyle w:val="Corpotesto"/>
              <w:tabs>
                <w:tab w:val="left" w:pos="400"/>
              </w:tabs>
              <w:autoSpaceDE w:val="0"/>
              <w:spacing w:line="240" w:lineRule="auto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I dietisti dell’OE prenotano il pranzo, lo spuntino, la cena mentre gli alimenti dello spuntino e della prima colazione sono forniti alla sera in </w:t>
            </w:r>
            <w:proofErr w:type="spellStart"/>
            <w:r>
              <w:rPr>
                <w:rFonts w:ascii="Arial" w:eastAsia="Arial" w:hAnsi="Arial"/>
                <w:sz w:val="22"/>
                <w:szCs w:val="22"/>
              </w:rPr>
              <w:t>multiporzioni</w:t>
            </w:r>
            <w:proofErr w:type="spellEnd"/>
            <w:r>
              <w:rPr>
                <w:rFonts w:ascii="Arial" w:eastAsia="Arial" w:hAnsi="Arial"/>
                <w:sz w:val="22"/>
                <w:szCs w:val="22"/>
              </w:rPr>
              <w:t>. La colazione viene prenotata dal personale di reparto attraverso il portale WEB fornito dall’OE.</w:t>
            </w:r>
          </w:p>
          <w:p w:rsidR="008A70DA" w:rsidRDefault="00B54316">
            <w:pPr>
              <w:pStyle w:val="Corpotesto"/>
              <w:tabs>
                <w:tab w:val="left" w:pos="400"/>
              </w:tabs>
              <w:autoSpaceDE w:val="0"/>
              <w:spacing w:line="240" w:lineRule="auto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>La distribuzione della colazione, dei vassoi di pranzo e cena e degli alimenti dello spuntino (merenda) è a carico del personale di reparto, il ritiro vassoi è a carico del personale dell’OE</w:t>
            </w:r>
          </w:p>
          <w:p w:rsidR="008A70DA" w:rsidRDefault="00B54316">
            <w:pPr>
              <w:tabs>
                <w:tab w:val="left" w:pos="400"/>
              </w:tabs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 xml:space="preserve">Per quanto riguarda la mensa </w:t>
            </w:r>
            <w:r>
              <w:rPr>
                <w:rFonts w:ascii="Arial" w:eastAsia="Arial" w:hAnsi="Arial"/>
                <w:b/>
                <w:bCs/>
                <w:sz w:val="22"/>
                <w:szCs w:val="22"/>
              </w:rPr>
              <w:t>dipendenti</w:t>
            </w:r>
            <w:r>
              <w:rPr>
                <w:rFonts w:ascii="Arial" w:eastAsia="Arial" w:hAnsi="Arial"/>
                <w:sz w:val="22"/>
                <w:szCs w:val="22"/>
              </w:rPr>
              <w:t xml:space="preserve"> del Mauriziano sono invece utilizzati i carrelli </w:t>
            </w:r>
            <w:proofErr w:type="spellStart"/>
            <w:r>
              <w:rPr>
                <w:rFonts w:ascii="Arial" w:eastAsia="Arial" w:hAnsi="Arial"/>
                <w:sz w:val="22"/>
                <w:szCs w:val="22"/>
              </w:rPr>
              <w:t>multiporzione</w:t>
            </w:r>
            <w:proofErr w:type="spellEnd"/>
            <w:r>
              <w:rPr>
                <w:rFonts w:ascii="Arial" w:eastAsia="Arial" w:hAnsi="Arial"/>
                <w:sz w:val="22"/>
                <w:szCs w:val="22"/>
              </w:rPr>
              <w:t>.</w:t>
            </w:r>
          </w:p>
          <w:p w:rsidR="008A70DA" w:rsidRDefault="008A70DA">
            <w:pPr>
              <w:tabs>
                <w:tab w:val="left" w:pos="400"/>
              </w:tabs>
              <w:rPr>
                <w:rFonts w:ascii="Arial" w:eastAsia="Arial" w:hAnsi="Arial"/>
                <w:sz w:val="22"/>
                <w:szCs w:val="22"/>
              </w:rPr>
            </w:pPr>
          </w:p>
          <w:p w:rsidR="008A70DA" w:rsidRDefault="00B54316">
            <w:pPr>
              <w:tabs>
                <w:tab w:val="left" w:pos="480"/>
              </w:tabs>
              <w:ind w:right="280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 xml:space="preserve">2.Attrezzature e arredi </w:t>
            </w:r>
          </w:p>
          <w:p w:rsidR="008A70DA" w:rsidRDefault="00B54316">
            <w:pPr>
              <w:numPr>
                <w:ilvl w:val="0"/>
                <w:numId w:val="1"/>
              </w:numPr>
              <w:ind w:right="120"/>
              <w:jc w:val="both"/>
            </w:pPr>
            <w:r>
              <w:rPr>
                <w:rFonts w:ascii="Arial" w:eastAsia="Arial" w:hAnsi="Arial"/>
                <w:sz w:val="22"/>
                <w:szCs w:val="22"/>
              </w:rPr>
              <w:t>Le attrezzature, i carrelli termici e gli arredi presenti nella cucina e nella zona mensa per i dipendenti sono di proprietà dell’AO Ordine Mauriziano che li ha ceduti in comodato all’OE il quale provvederà alla loro manutenzione, curandone la progressiva sostituzione in caso messa in fuori uso.</w:t>
            </w:r>
          </w:p>
          <w:p w:rsidR="008A70DA" w:rsidRDefault="008A70DA">
            <w:pPr>
              <w:ind w:left="360" w:right="120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  <w:p w:rsidR="008A70DA" w:rsidRDefault="00B54316">
            <w:pPr>
              <w:ind w:right="120"/>
              <w:jc w:val="both"/>
            </w:pPr>
            <w:r>
              <w:rPr>
                <w:rFonts w:ascii="Arial" w:eastAsia="Arial" w:hAnsi="Arial"/>
                <w:b/>
                <w:sz w:val="22"/>
                <w:szCs w:val="22"/>
              </w:rPr>
              <w:t>Carrelli termo-refrigerati</w:t>
            </w:r>
          </w:p>
          <w:p w:rsidR="008A70DA" w:rsidRDefault="00B54316">
            <w:pPr>
              <w:numPr>
                <w:ilvl w:val="0"/>
                <w:numId w:val="1"/>
              </w:numPr>
              <w:ind w:right="120"/>
              <w:jc w:val="both"/>
            </w:pPr>
            <w:r>
              <w:rPr>
                <w:rFonts w:ascii="Arial" w:eastAsia="Arial" w:hAnsi="Arial"/>
                <w:sz w:val="22"/>
              </w:rPr>
              <w:t xml:space="preserve">sono presenti 16 </w:t>
            </w:r>
            <w:r>
              <w:rPr>
                <w:rFonts w:ascii="Arial" w:eastAsia="Arial" w:hAnsi="Arial"/>
                <w:b/>
                <w:bCs/>
                <w:sz w:val="22"/>
              </w:rPr>
              <w:t>apparecchiature per il mantenimento termico</w:t>
            </w:r>
            <w:r>
              <w:rPr>
                <w:rFonts w:ascii="Arial" w:eastAsia="Arial" w:hAnsi="Arial"/>
                <w:sz w:val="22"/>
              </w:rPr>
              <w:t xml:space="preserve"> dei pasti dei pazienti assenti dal reparto al momento della distribuzione del vitto. I mantenitori sono in dotazione alle cucinette di reparto e sono di proprietà dell’attuale OE</w:t>
            </w:r>
          </w:p>
          <w:p w:rsidR="008A70DA" w:rsidRDefault="008A70DA">
            <w:pPr>
              <w:ind w:left="360" w:right="120"/>
              <w:jc w:val="both"/>
              <w:rPr>
                <w:rFonts w:ascii="Arial" w:eastAsia="Arial" w:hAnsi="Arial"/>
                <w:b/>
                <w:sz w:val="22"/>
                <w:szCs w:val="22"/>
              </w:rPr>
            </w:pPr>
          </w:p>
        </w:tc>
      </w:tr>
      <w:tr w:rsidR="008A70DA">
        <w:trPr>
          <w:trHeight w:val="1029"/>
        </w:trPr>
        <w:tc>
          <w:tcPr>
            <w:tcW w:w="9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8A70DA" w:rsidRDefault="00B54316">
            <w:pPr>
              <w:tabs>
                <w:tab w:val="left" w:pos="400"/>
              </w:tabs>
              <w:ind w:right="120"/>
              <w:jc w:val="both"/>
            </w:pPr>
            <w:r>
              <w:rPr>
                <w:rFonts w:ascii="Arial" w:eastAsia="Arial" w:hAnsi="Arial"/>
                <w:b/>
                <w:sz w:val="22"/>
                <w:szCs w:val="22"/>
              </w:rPr>
              <w:t>Orari apertura mensa</w:t>
            </w:r>
          </w:p>
          <w:p w:rsidR="008A70DA" w:rsidRDefault="00B54316">
            <w:pPr>
              <w:tabs>
                <w:tab w:val="left" w:pos="400"/>
              </w:tabs>
              <w:ind w:right="120"/>
              <w:jc w:val="both"/>
            </w:pPr>
            <w:r>
              <w:rPr>
                <w:rFonts w:ascii="Arial" w:eastAsia="Arial" w:hAnsi="Arial"/>
                <w:sz w:val="22"/>
                <w:szCs w:val="22"/>
              </w:rPr>
              <w:t>Ospedale mauriziano sono aperte 7 giorni alla settimana (compresi i giorni festivi)</w:t>
            </w:r>
          </w:p>
          <w:p w:rsidR="008A70DA" w:rsidRDefault="00B54316">
            <w:pPr>
              <w:numPr>
                <w:ilvl w:val="0"/>
                <w:numId w:val="2"/>
              </w:numPr>
              <w:tabs>
                <w:tab w:val="left" w:pos="400"/>
              </w:tabs>
              <w:jc w:val="both"/>
            </w:pPr>
            <w:r>
              <w:rPr>
                <w:rFonts w:ascii="Arial" w:eastAsia="Arial" w:hAnsi="Arial"/>
                <w:sz w:val="22"/>
                <w:szCs w:val="22"/>
              </w:rPr>
              <w:t>pranzo dalle ore 12,30 alle ore 14,45</w:t>
            </w:r>
          </w:p>
          <w:p w:rsidR="008A70DA" w:rsidRDefault="00B54316">
            <w:pPr>
              <w:numPr>
                <w:ilvl w:val="0"/>
                <w:numId w:val="2"/>
              </w:numPr>
              <w:tabs>
                <w:tab w:val="left" w:pos="400"/>
              </w:tabs>
              <w:jc w:val="both"/>
            </w:pPr>
            <w:r>
              <w:rPr>
                <w:rFonts w:ascii="Arial" w:eastAsia="Arial" w:hAnsi="Arial"/>
                <w:sz w:val="22"/>
                <w:szCs w:val="22"/>
              </w:rPr>
              <w:t>cena dalle ore 19,00 alle ore 20,00</w:t>
            </w:r>
          </w:p>
          <w:p w:rsidR="008A70DA" w:rsidRDefault="008A70DA">
            <w:pPr>
              <w:tabs>
                <w:tab w:val="left" w:pos="400"/>
              </w:tabs>
              <w:ind w:right="120"/>
              <w:jc w:val="both"/>
              <w:rPr>
                <w:rFonts w:ascii="Arial" w:eastAsia="Arial" w:hAnsi="Arial"/>
                <w:b/>
                <w:sz w:val="22"/>
                <w:szCs w:val="22"/>
              </w:rPr>
            </w:pPr>
          </w:p>
        </w:tc>
      </w:tr>
      <w:tr w:rsidR="008A70DA">
        <w:trPr>
          <w:trHeight w:val="840"/>
        </w:trPr>
        <w:tc>
          <w:tcPr>
            <w:tcW w:w="9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8A70DA" w:rsidRDefault="00B54316">
            <w:pPr>
              <w:tabs>
                <w:tab w:val="left" w:pos="400"/>
              </w:tabs>
              <w:ind w:right="120"/>
              <w:jc w:val="both"/>
              <w:rPr>
                <w:rFonts w:ascii="Arial" w:eastAsia="Arial" w:hAnsi="Arial"/>
                <w:b/>
                <w:sz w:val="22"/>
                <w:szCs w:val="22"/>
              </w:rPr>
            </w:pPr>
            <w:r>
              <w:rPr>
                <w:rFonts w:ascii="Arial" w:eastAsia="Arial" w:hAnsi="Arial"/>
                <w:b/>
                <w:sz w:val="22"/>
                <w:szCs w:val="22"/>
              </w:rPr>
              <w:t>Punti di ristoro/punti pizza/caffetteria</w:t>
            </w:r>
          </w:p>
          <w:p w:rsidR="008A70DA" w:rsidRDefault="00B54316">
            <w:pPr>
              <w:tabs>
                <w:tab w:val="left" w:pos="400"/>
              </w:tabs>
              <w:ind w:right="120"/>
              <w:jc w:val="both"/>
            </w:pPr>
            <w:r>
              <w:rPr>
                <w:rFonts w:ascii="Arial" w:eastAsia="Arial" w:hAnsi="Arial"/>
                <w:sz w:val="22"/>
                <w:szCs w:val="22"/>
              </w:rPr>
              <w:t>Non vi sono punti ristoro esterni.</w:t>
            </w:r>
          </w:p>
          <w:p w:rsidR="008A70DA" w:rsidRDefault="00B54316">
            <w:pPr>
              <w:tabs>
                <w:tab w:val="left" w:pos="400"/>
              </w:tabs>
              <w:ind w:right="120"/>
              <w:jc w:val="both"/>
            </w:pPr>
            <w:r>
              <w:rPr>
                <w:rFonts w:ascii="Arial" w:eastAsia="Arial" w:hAnsi="Arial"/>
                <w:sz w:val="22"/>
                <w:szCs w:val="22"/>
              </w:rPr>
              <w:t>Vi è un punto pizza attivo a pranzo, all’interno del locale mensa dipendenti</w:t>
            </w:r>
          </w:p>
        </w:tc>
      </w:tr>
      <w:tr w:rsidR="008A70DA">
        <w:trPr>
          <w:trHeight w:val="788"/>
        </w:trPr>
        <w:tc>
          <w:tcPr>
            <w:tcW w:w="9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8A70DA" w:rsidRDefault="00B54316">
            <w:r>
              <w:rPr>
                <w:rFonts w:ascii="Arial" w:eastAsia="Arial" w:hAnsi="Arial"/>
                <w:b/>
                <w:sz w:val="22"/>
              </w:rPr>
              <w:t xml:space="preserve">Peculiarità </w:t>
            </w:r>
          </w:p>
          <w:p w:rsidR="008A70DA" w:rsidRDefault="00B54316">
            <w:r>
              <w:rPr>
                <w:rFonts w:ascii="Arial" w:eastAsia="Arial" w:hAnsi="Arial"/>
                <w:sz w:val="22"/>
              </w:rPr>
              <w:t>Non vi sono peculiarità da segnalare</w:t>
            </w:r>
          </w:p>
        </w:tc>
      </w:tr>
      <w:tr w:rsidR="008A70DA">
        <w:trPr>
          <w:trHeight w:val="792"/>
        </w:trPr>
        <w:tc>
          <w:tcPr>
            <w:tcW w:w="9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8A70DA" w:rsidRDefault="00B54316">
            <w:pPr>
              <w:tabs>
                <w:tab w:val="left" w:pos="400"/>
              </w:tabs>
              <w:ind w:right="120"/>
              <w:jc w:val="both"/>
            </w:pPr>
            <w:r>
              <w:rPr>
                <w:rFonts w:ascii="Arial" w:eastAsia="Arial" w:hAnsi="Arial"/>
                <w:b/>
                <w:sz w:val="22"/>
                <w:szCs w:val="22"/>
              </w:rPr>
              <w:t>Personale</w:t>
            </w:r>
          </w:p>
          <w:p w:rsidR="008A70DA" w:rsidRDefault="00B54316">
            <w:pPr>
              <w:ind w:right="300"/>
              <w:rPr>
                <w:rFonts w:ascii="Arial" w:eastAsia="Arial" w:hAnsi="Arial"/>
                <w:sz w:val="22"/>
                <w:szCs w:val="22"/>
              </w:rPr>
            </w:pPr>
            <w:r>
              <w:rPr>
                <w:rFonts w:ascii="Arial" w:eastAsia="Arial" w:hAnsi="Arial"/>
                <w:sz w:val="22"/>
                <w:szCs w:val="22"/>
              </w:rPr>
              <w:t>Il personale in servizio afferisce totalmente all’OE</w:t>
            </w:r>
          </w:p>
        </w:tc>
      </w:tr>
    </w:tbl>
    <w:p w:rsidR="008A70DA" w:rsidRDefault="008A70DA">
      <w:pPr>
        <w:rPr>
          <w:rFonts w:ascii="Arial" w:eastAsia="Times New Roman" w:hAnsi="Arial"/>
          <w:sz w:val="22"/>
          <w:szCs w:val="22"/>
        </w:rPr>
      </w:pPr>
    </w:p>
    <w:p w:rsidR="008A70DA" w:rsidRDefault="008A70DA">
      <w:pPr>
        <w:spacing w:line="11" w:lineRule="exact"/>
        <w:rPr>
          <w:rFonts w:ascii="Arial" w:eastAsia="Arial" w:hAnsi="Arial"/>
          <w:sz w:val="22"/>
        </w:rPr>
      </w:pPr>
    </w:p>
    <w:p w:rsidR="008A70DA" w:rsidRDefault="008A70DA">
      <w:pPr>
        <w:spacing w:line="7" w:lineRule="exact"/>
      </w:pPr>
    </w:p>
    <w:sectPr w:rsidR="008A70DA">
      <w:pgSz w:w="11906" w:h="16838"/>
      <w:pgMar w:top="1417" w:right="1134" w:bottom="1134" w:left="1134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85675"/>
    <w:multiLevelType w:val="multilevel"/>
    <w:tmpl w:val="028E48A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B4601A5"/>
    <w:multiLevelType w:val="multilevel"/>
    <w:tmpl w:val="9E26B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3B0E5166"/>
    <w:multiLevelType w:val="multilevel"/>
    <w:tmpl w:val="F77624E2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0DA"/>
    <w:rsid w:val="001018D0"/>
    <w:rsid w:val="008A70DA"/>
    <w:rsid w:val="00B5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EAB4E"/>
  <w15:docId w15:val="{77C1090A-B9B5-4230-ADCE-A07DEECD6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E6FFE"/>
    <w:rPr>
      <w:rFonts w:cs="Arial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b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1E6FF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Pace</dc:creator>
  <dc:description/>
  <cp:lastModifiedBy>Anastasia Pace</cp:lastModifiedBy>
  <cp:revision>3</cp:revision>
  <cp:lastPrinted>2017-10-26T12:10:00Z</cp:lastPrinted>
  <dcterms:created xsi:type="dcterms:W3CDTF">2017-10-30T15:45:00Z</dcterms:created>
  <dcterms:modified xsi:type="dcterms:W3CDTF">2017-10-30T15:45:00Z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